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3B130" w14:textId="68D80CB0" w:rsidR="003F45D6" w:rsidRDefault="008E06B0" w:rsidP="00DF04C5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4"/>
          <w:lang w:eastAsia="it-IT"/>
        </w:rPr>
      </w:pPr>
      <w:r w:rsidRPr="00A32D48">
        <w:rPr>
          <w:rFonts w:ascii="Garamond" w:eastAsia="Times New Roman" w:hAnsi="Garamond" w:cs="Times New Roman"/>
          <w:b/>
          <w:sz w:val="28"/>
          <w:szCs w:val="24"/>
          <w:lang w:eastAsia="it-IT"/>
        </w:rPr>
        <w:t xml:space="preserve">ALLEGATO </w:t>
      </w:r>
      <w:r w:rsidR="00374BE7" w:rsidRPr="00A32D48">
        <w:rPr>
          <w:rFonts w:ascii="Garamond" w:eastAsia="Times New Roman" w:hAnsi="Garamond" w:cs="Times New Roman"/>
          <w:b/>
          <w:sz w:val="28"/>
          <w:szCs w:val="24"/>
          <w:lang w:eastAsia="it-IT"/>
        </w:rPr>
        <w:t>10</w:t>
      </w:r>
      <w:r w:rsidR="00C73D7B">
        <w:rPr>
          <w:rFonts w:ascii="Garamond" w:eastAsia="Times New Roman" w:hAnsi="Garamond" w:cs="Times New Roman"/>
          <w:b/>
          <w:sz w:val="28"/>
          <w:szCs w:val="24"/>
          <w:lang w:eastAsia="it-IT"/>
        </w:rPr>
        <w:t xml:space="preserve"> </w:t>
      </w:r>
    </w:p>
    <w:p w14:paraId="62E58DC9" w14:textId="53915B6C" w:rsidR="008E06B0" w:rsidRPr="00C73D7B" w:rsidRDefault="00042E6B" w:rsidP="00DF04C5">
      <w:pPr>
        <w:spacing w:after="0" w:line="240" w:lineRule="auto"/>
        <w:jc w:val="center"/>
        <w:rPr>
          <w:rFonts w:ascii="Garamond" w:eastAsia="Times New Roman" w:hAnsi="Garamond" w:cs="Times New Roman"/>
          <w:b/>
          <w:sz w:val="28"/>
          <w:szCs w:val="24"/>
          <w:lang w:eastAsia="it-IT"/>
        </w:rPr>
      </w:pPr>
      <w:r>
        <w:rPr>
          <w:rFonts w:ascii="Garamond" w:eastAsia="Times New Roman" w:hAnsi="Garamond" w:cs="Times New Roman"/>
          <w:b/>
          <w:sz w:val="28"/>
          <w:szCs w:val="24"/>
          <w:lang w:eastAsia="it-IT"/>
        </w:rPr>
        <w:t xml:space="preserve">Regolamento del Comitato Tecnico di Gestione </w:t>
      </w:r>
    </w:p>
    <w:p w14:paraId="324C98C7" w14:textId="77777777" w:rsidR="00681546" w:rsidRDefault="00681546" w:rsidP="001677D6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14:paraId="1A6BA9B1" w14:textId="77777777" w:rsidR="00042E6B" w:rsidRPr="003F45D6" w:rsidRDefault="00042E6B" w:rsidP="00042E6B">
      <w:pPr>
        <w:jc w:val="both"/>
        <w:rPr>
          <w:rFonts w:ascii="Garamond" w:hAnsi="Garamond"/>
          <w:b/>
          <w:sz w:val="24"/>
          <w:szCs w:val="24"/>
        </w:rPr>
      </w:pPr>
      <w:r w:rsidRPr="003F45D6">
        <w:rPr>
          <w:rFonts w:ascii="Garamond" w:hAnsi="Garamond"/>
          <w:b/>
          <w:sz w:val="24"/>
          <w:szCs w:val="24"/>
        </w:rPr>
        <w:t>Componenti del Comitato</w:t>
      </w:r>
    </w:p>
    <w:p w14:paraId="2F599AF5" w14:textId="361627CC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Il Comitato Tecnico di Gestione del Contratto di Servizio per il Trasporto Pubblico Ferroviario di Interesse</w:t>
      </w:r>
      <w:r w:rsidR="00550EDA">
        <w:rPr>
          <w:rFonts w:ascii="Garamond" w:hAnsi="Garamond"/>
          <w:sz w:val="24"/>
          <w:szCs w:val="24"/>
        </w:rPr>
        <w:t xml:space="preserve"> Regionale e Locale nella Regione </w:t>
      </w:r>
      <w:r w:rsidR="005F4C0E">
        <w:rPr>
          <w:rFonts w:ascii="Garamond" w:hAnsi="Garamond"/>
          <w:sz w:val="24"/>
          <w:szCs w:val="24"/>
        </w:rPr>
        <w:t>Piemonte</w:t>
      </w:r>
      <w:r w:rsidR="001677D6">
        <w:rPr>
          <w:rFonts w:ascii="Garamond" w:hAnsi="Garamond"/>
          <w:sz w:val="24"/>
          <w:szCs w:val="24"/>
        </w:rPr>
        <w:t xml:space="preserve"> </w:t>
      </w:r>
      <w:r w:rsidR="00550EDA">
        <w:rPr>
          <w:rFonts w:ascii="Garamond" w:hAnsi="Garamond"/>
          <w:sz w:val="24"/>
          <w:szCs w:val="24"/>
        </w:rPr>
        <w:t xml:space="preserve">tra </w:t>
      </w:r>
      <w:r w:rsidR="005F4C0E">
        <w:rPr>
          <w:rFonts w:ascii="Garamond" w:hAnsi="Garamond"/>
          <w:sz w:val="24"/>
          <w:szCs w:val="24"/>
        </w:rPr>
        <w:t xml:space="preserve">l’Agenzia della Mobilità Piemontese </w:t>
      </w:r>
      <w:r w:rsidRPr="00042E6B">
        <w:rPr>
          <w:rFonts w:ascii="Garamond" w:hAnsi="Garamond"/>
          <w:sz w:val="24"/>
          <w:szCs w:val="24"/>
        </w:rPr>
        <w:t>e Trenitalia S.p.a. anni 20</w:t>
      </w:r>
      <w:r w:rsidR="00AA5AF0">
        <w:rPr>
          <w:rFonts w:ascii="Garamond" w:hAnsi="Garamond"/>
          <w:sz w:val="24"/>
          <w:szCs w:val="24"/>
        </w:rPr>
        <w:t>2</w:t>
      </w:r>
      <w:r w:rsidR="0079455E">
        <w:rPr>
          <w:rFonts w:ascii="Garamond" w:hAnsi="Garamond"/>
          <w:sz w:val="24"/>
          <w:szCs w:val="24"/>
        </w:rPr>
        <w:t>2</w:t>
      </w:r>
      <w:r w:rsidRPr="00042E6B">
        <w:rPr>
          <w:rFonts w:ascii="Garamond" w:hAnsi="Garamond"/>
          <w:sz w:val="24"/>
          <w:szCs w:val="24"/>
        </w:rPr>
        <w:t xml:space="preserve"> –</w:t>
      </w:r>
      <w:r w:rsidR="00550EDA">
        <w:rPr>
          <w:rFonts w:ascii="Garamond" w:hAnsi="Garamond"/>
          <w:sz w:val="24"/>
          <w:szCs w:val="24"/>
        </w:rPr>
        <w:t>20</w:t>
      </w:r>
      <w:r w:rsidR="003A3D3F">
        <w:rPr>
          <w:rFonts w:ascii="Garamond" w:hAnsi="Garamond"/>
          <w:sz w:val="24"/>
          <w:szCs w:val="24"/>
        </w:rPr>
        <w:t>3</w:t>
      </w:r>
      <w:r w:rsidR="009955A5">
        <w:rPr>
          <w:rFonts w:ascii="Garamond" w:hAnsi="Garamond"/>
          <w:sz w:val="24"/>
          <w:szCs w:val="24"/>
        </w:rPr>
        <w:t>2</w:t>
      </w:r>
      <w:r w:rsidR="00681546">
        <w:rPr>
          <w:rFonts w:ascii="Garamond" w:hAnsi="Garamond"/>
          <w:sz w:val="24"/>
          <w:szCs w:val="24"/>
        </w:rPr>
        <w:t xml:space="preserve"> </w:t>
      </w:r>
      <w:r w:rsidRPr="00042E6B">
        <w:rPr>
          <w:rFonts w:ascii="Garamond" w:hAnsi="Garamond"/>
          <w:sz w:val="24"/>
          <w:szCs w:val="24"/>
        </w:rPr>
        <w:t>è costituito da:</w:t>
      </w:r>
    </w:p>
    <w:p w14:paraId="7571B6F9" w14:textId="29F8812A" w:rsidR="0023699E" w:rsidRPr="0023699E" w:rsidRDefault="0023699E" w:rsidP="0023699E">
      <w:pPr>
        <w:jc w:val="both"/>
        <w:rPr>
          <w:rFonts w:ascii="Garamond" w:hAnsi="Garamond"/>
          <w:sz w:val="24"/>
          <w:szCs w:val="24"/>
        </w:rPr>
      </w:pPr>
      <w:r w:rsidRPr="0023699E">
        <w:rPr>
          <w:rFonts w:ascii="Garamond" w:hAnsi="Garamond"/>
          <w:sz w:val="24"/>
          <w:szCs w:val="24"/>
        </w:rPr>
        <w:t>a)</w:t>
      </w:r>
      <w:r w:rsidRPr="0023699E">
        <w:rPr>
          <w:rFonts w:ascii="Garamond" w:hAnsi="Garamond"/>
          <w:sz w:val="24"/>
          <w:szCs w:val="24"/>
        </w:rPr>
        <w:tab/>
        <w:t xml:space="preserve">due </w:t>
      </w:r>
      <w:r w:rsidR="004977A8">
        <w:rPr>
          <w:rFonts w:ascii="Garamond" w:hAnsi="Garamond"/>
          <w:sz w:val="24"/>
          <w:szCs w:val="24"/>
        </w:rPr>
        <w:t>R</w:t>
      </w:r>
      <w:r w:rsidR="00E32D48">
        <w:rPr>
          <w:rFonts w:ascii="Garamond" w:hAnsi="Garamond"/>
          <w:sz w:val="24"/>
          <w:szCs w:val="24"/>
        </w:rPr>
        <w:t>appresentanti di Trenitalia</w:t>
      </w:r>
      <w:r w:rsidR="00FC1A78">
        <w:rPr>
          <w:rFonts w:ascii="Garamond" w:hAnsi="Garamond"/>
          <w:sz w:val="24"/>
          <w:szCs w:val="24"/>
        </w:rPr>
        <w:t>, tra cui il Direttore Regionale</w:t>
      </w:r>
      <w:r w:rsidRPr="0023699E">
        <w:rPr>
          <w:rFonts w:ascii="Garamond" w:hAnsi="Garamond"/>
          <w:sz w:val="24"/>
          <w:szCs w:val="24"/>
        </w:rPr>
        <w:t>;</w:t>
      </w:r>
    </w:p>
    <w:p w14:paraId="731428BF" w14:textId="58A11F69" w:rsidR="0023699E" w:rsidRPr="00042E6B" w:rsidRDefault="0023699E" w:rsidP="0023699E">
      <w:pPr>
        <w:jc w:val="both"/>
        <w:rPr>
          <w:rFonts w:ascii="Garamond" w:hAnsi="Garamond"/>
          <w:sz w:val="24"/>
          <w:szCs w:val="24"/>
        </w:rPr>
      </w:pPr>
      <w:r w:rsidRPr="0023699E">
        <w:rPr>
          <w:rFonts w:ascii="Garamond" w:hAnsi="Garamond"/>
          <w:sz w:val="24"/>
          <w:szCs w:val="24"/>
        </w:rPr>
        <w:t>b)</w:t>
      </w:r>
      <w:r w:rsidRPr="0023699E">
        <w:rPr>
          <w:rFonts w:ascii="Garamond" w:hAnsi="Garamond"/>
          <w:sz w:val="24"/>
          <w:szCs w:val="24"/>
        </w:rPr>
        <w:tab/>
        <w:t xml:space="preserve">due </w:t>
      </w:r>
      <w:r w:rsidR="004977A8">
        <w:rPr>
          <w:rFonts w:ascii="Garamond" w:hAnsi="Garamond"/>
          <w:sz w:val="24"/>
          <w:szCs w:val="24"/>
        </w:rPr>
        <w:t>R</w:t>
      </w:r>
      <w:r w:rsidRPr="0023699E">
        <w:rPr>
          <w:rFonts w:ascii="Garamond" w:hAnsi="Garamond"/>
          <w:sz w:val="24"/>
          <w:szCs w:val="24"/>
        </w:rPr>
        <w:t>appresentanti dell</w:t>
      </w:r>
      <w:r w:rsidR="005F4C0E">
        <w:rPr>
          <w:rFonts w:ascii="Garamond" w:hAnsi="Garamond"/>
          <w:sz w:val="24"/>
          <w:szCs w:val="24"/>
        </w:rPr>
        <w:t>’Agenzia</w:t>
      </w:r>
      <w:r>
        <w:rPr>
          <w:rFonts w:ascii="Garamond" w:hAnsi="Garamond"/>
          <w:sz w:val="24"/>
          <w:szCs w:val="24"/>
        </w:rPr>
        <w:t>.</w:t>
      </w:r>
    </w:p>
    <w:p w14:paraId="50C9D325" w14:textId="57952129" w:rsidR="00042E6B" w:rsidRPr="0047034D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FC1A78">
        <w:rPr>
          <w:rFonts w:ascii="Garamond" w:hAnsi="Garamond"/>
          <w:sz w:val="24"/>
          <w:szCs w:val="24"/>
        </w:rPr>
        <w:t xml:space="preserve">Il Comitato è presieduto da uno dei </w:t>
      </w:r>
      <w:r w:rsidR="00E32D48" w:rsidRPr="00FC1A78">
        <w:rPr>
          <w:rFonts w:ascii="Garamond" w:hAnsi="Garamond"/>
          <w:sz w:val="24"/>
          <w:szCs w:val="24"/>
        </w:rPr>
        <w:t>Rappresentanti</w:t>
      </w:r>
      <w:r w:rsidRPr="00FC1A78">
        <w:rPr>
          <w:rFonts w:ascii="Garamond" w:hAnsi="Garamond"/>
          <w:sz w:val="24"/>
          <w:szCs w:val="24"/>
        </w:rPr>
        <w:t xml:space="preserve"> </w:t>
      </w:r>
      <w:r w:rsidR="00550EDA" w:rsidRPr="00FC1A78">
        <w:rPr>
          <w:rFonts w:ascii="Garamond" w:hAnsi="Garamond"/>
          <w:sz w:val="24"/>
          <w:szCs w:val="24"/>
        </w:rPr>
        <w:t>d</w:t>
      </w:r>
      <w:r w:rsidR="00AA5AF0" w:rsidRPr="00FC1A78">
        <w:rPr>
          <w:rFonts w:ascii="Garamond" w:hAnsi="Garamond"/>
          <w:sz w:val="24"/>
          <w:szCs w:val="24"/>
        </w:rPr>
        <w:t>ell</w:t>
      </w:r>
      <w:r w:rsidR="005F4C0E" w:rsidRPr="00FC1A78">
        <w:rPr>
          <w:rFonts w:ascii="Garamond" w:hAnsi="Garamond"/>
          <w:sz w:val="24"/>
          <w:szCs w:val="24"/>
        </w:rPr>
        <w:t>’Agenzia</w:t>
      </w:r>
      <w:r w:rsidR="00B85E0E" w:rsidRPr="00FC1A78">
        <w:rPr>
          <w:rFonts w:ascii="Garamond" w:hAnsi="Garamond"/>
          <w:sz w:val="24"/>
          <w:szCs w:val="24"/>
        </w:rPr>
        <w:t>.</w:t>
      </w:r>
    </w:p>
    <w:p w14:paraId="69B61857" w14:textId="1F08D23A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Ciascuna </w:t>
      </w:r>
      <w:r w:rsidR="004D77A5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 xml:space="preserve">arte deve formalmente comunicare all’altra </w:t>
      </w:r>
      <w:r w:rsidR="00DF04C5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 xml:space="preserve">arte, prima della seduta del primo Comitato le persone designate a rappresentarle. In caso di variazione dei nominativi, queste dovranno essere previamente comunicate all’altra </w:t>
      </w:r>
      <w:r w:rsidR="00DF04C5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arte.</w:t>
      </w:r>
    </w:p>
    <w:p w14:paraId="28D5F1CE" w14:textId="77777777" w:rsidR="00042E6B" w:rsidRPr="003F45D6" w:rsidRDefault="00042E6B" w:rsidP="00042E6B">
      <w:pPr>
        <w:jc w:val="both"/>
        <w:rPr>
          <w:rFonts w:ascii="Garamond" w:hAnsi="Garamond"/>
          <w:b/>
          <w:sz w:val="24"/>
          <w:szCs w:val="24"/>
        </w:rPr>
      </w:pPr>
      <w:r w:rsidRPr="003F45D6">
        <w:rPr>
          <w:rFonts w:ascii="Garamond" w:hAnsi="Garamond"/>
          <w:b/>
          <w:sz w:val="24"/>
          <w:szCs w:val="24"/>
        </w:rPr>
        <w:t>Regole di composizione</w:t>
      </w:r>
    </w:p>
    <w:p w14:paraId="32AA29A7" w14:textId="77777777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Il Comitato si intende validamente costituito con l’intervento diretto di tutti i suoi componenti, ovvero delle persone eventualmente delegate a rappresentarli.</w:t>
      </w:r>
    </w:p>
    <w:p w14:paraId="12099426" w14:textId="7DF3DDB1" w:rsidR="00042E6B" w:rsidRPr="0047034D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Ogni </w:t>
      </w:r>
      <w:r w:rsidR="0028622E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arte può far partecipare alle sedute del Comitato, senza diritto di voto, propri collaboratori</w:t>
      </w:r>
      <w:r w:rsidR="00FB6C7D">
        <w:rPr>
          <w:rFonts w:ascii="Garamond" w:hAnsi="Garamond"/>
          <w:sz w:val="24"/>
          <w:szCs w:val="24"/>
        </w:rPr>
        <w:t>, interni o esterni</w:t>
      </w:r>
      <w:r w:rsidR="00B85E0E">
        <w:rPr>
          <w:rFonts w:ascii="Garamond" w:hAnsi="Garamond"/>
          <w:sz w:val="24"/>
          <w:szCs w:val="24"/>
        </w:rPr>
        <w:t xml:space="preserve"> alle Parti</w:t>
      </w:r>
      <w:r w:rsidR="00FB6C7D">
        <w:rPr>
          <w:rFonts w:ascii="Garamond" w:hAnsi="Garamond"/>
          <w:sz w:val="24"/>
          <w:szCs w:val="24"/>
        </w:rPr>
        <w:t xml:space="preserve">, </w:t>
      </w:r>
      <w:r w:rsidRPr="00042E6B">
        <w:rPr>
          <w:rFonts w:ascii="Garamond" w:hAnsi="Garamond"/>
          <w:sz w:val="24"/>
          <w:szCs w:val="24"/>
        </w:rPr>
        <w:t>per la trattazione degli argomenti all’ordine del giorno</w:t>
      </w:r>
      <w:r w:rsidR="00B91F4A">
        <w:rPr>
          <w:rFonts w:ascii="Garamond" w:hAnsi="Garamond"/>
          <w:sz w:val="24"/>
          <w:szCs w:val="24"/>
        </w:rPr>
        <w:t>, informando preventivamente l’altra Parte</w:t>
      </w:r>
      <w:r w:rsidRPr="00042E6B">
        <w:rPr>
          <w:rFonts w:ascii="Garamond" w:hAnsi="Garamond"/>
          <w:sz w:val="24"/>
          <w:szCs w:val="24"/>
        </w:rPr>
        <w:t xml:space="preserve">. Il Comitato può </w:t>
      </w:r>
      <w:r w:rsidRPr="0047034D">
        <w:rPr>
          <w:rFonts w:ascii="Garamond" w:hAnsi="Garamond"/>
          <w:sz w:val="24"/>
          <w:szCs w:val="24"/>
        </w:rPr>
        <w:t xml:space="preserve">avvalersi del supporto di esperti esterni per lo svolgimento delle funzioni di sua competenza. </w:t>
      </w:r>
    </w:p>
    <w:p w14:paraId="148527EF" w14:textId="1C5371DC" w:rsid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 xml:space="preserve">La partecipazione ai lavori del Comitato </w:t>
      </w:r>
      <w:r w:rsidR="0047034D">
        <w:rPr>
          <w:rFonts w:ascii="Garamond" w:hAnsi="Garamond"/>
          <w:sz w:val="24"/>
          <w:szCs w:val="24"/>
        </w:rPr>
        <w:t xml:space="preserve">sia dei Rappresentanti delle Parti sia dei loro collaboratori e di eventuali esperti esterni </w:t>
      </w:r>
      <w:r w:rsidRPr="0047034D">
        <w:rPr>
          <w:rFonts w:ascii="Garamond" w:hAnsi="Garamond"/>
          <w:sz w:val="24"/>
          <w:szCs w:val="24"/>
        </w:rPr>
        <w:t>non comporta</w:t>
      </w:r>
      <w:r w:rsidRPr="00042E6B">
        <w:rPr>
          <w:rFonts w:ascii="Garamond" w:hAnsi="Garamond"/>
          <w:sz w:val="24"/>
          <w:szCs w:val="24"/>
        </w:rPr>
        <w:t xml:space="preserve"> riconoscimento di compensi o gettoni di presenza.</w:t>
      </w:r>
    </w:p>
    <w:p w14:paraId="64AF05A6" w14:textId="2146D48A" w:rsidR="007A58F0" w:rsidRPr="00EA15D2" w:rsidRDefault="00C41597" w:rsidP="007A58F0">
      <w:pPr>
        <w:jc w:val="both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Convocazione del Comitato</w:t>
      </w:r>
    </w:p>
    <w:p w14:paraId="2978A119" w14:textId="0A8B4A27" w:rsidR="007A58F0" w:rsidRDefault="0047034D" w:rsidP="007A58F0">
      <w:pPr>
        <w:jc w:val="both"/>
        <w:rPr>
          <w:rFonts w:ascii="Garamond" w:hAnsi="Garamond"/>
          <w:b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>L’Agenzia provvede alle convocazioni del Comitato</w:t>
      </w:r>
      <w:r w:rsidR="007A58F0" w:rsidRPr="0047034D">
        <w:rPr>
          <w:rFonts w:ascii="Garamond" w:hAnsi="Garamond"/>
          <w:sz w:val="24"/>
          <w:szCs w:val="24"/>
        </w:rPr>
        <w:t xml:space="preserve">, anche su richiesta di Trenitalia; </w:t>
      </w:r>
      <w:r w:rsidRPr="0047034D">
        <w:rPr>
          <w:rFonts w:ascii="Garamond" w:hAnsi="Garamond"/>
          <w:sz w:val="24"/>
          <w:szCs w:val="24"/>
        </w:rPr>
        <w:t>in</w:t>
      </w:r>
      <w:r>
        <w:rPr>
          <w:rFonts w:ascii="Garamond" w:hAnsi="Garamond"/>
          <w:sz w:val="24"/>
          <w:szCs w:val="24"/>
        </w:rPr>
        <w:t xml:space="preserve"> quest’ultimo caso la convocazione deve avvenire entro 15 giorni dalla richiesta.</w:t>
      </w:r>
      <w:r w:rsidR="007A58F0">
        <w:rPr>
          <w:rFonts w:ascii="Garamond" w:hAnsi="Garamond"/>
          <w:b/>
          <w:sz w:val="24"/>
          <w:szCs w:val="24"/>
        </w:rPr>
        <w:t xml:space="preserve"> </w:t>
      </w:r>
    </w:p>
    <w:p w14:paraId="4FD087A3" w14:textId="3554830E" w:rsidR="007A6247" w:rsidRPr="0047034D" w:rsidRDefault="007A6247" w:rsidP="007A6247">
      <w:pPr>
        <w:jc w:val="both"/>
        <w:rPr>
          <w:rFonts w:ascii="Garamond" w:hAnsi="Garamond"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 xml:space="preserve">La nota di convocazione con l’ordine del giorno deve pervenire via e-mail ai componenti del Comitato normalmente almeno </w:t>
      </w:r>
      <w:proofErr w:type="gramStart"/>
      <w:r w:rsidRPr="0047034D">
        <w:rPr>
          <w:rFonts w:ascii="Garamond" w:hAnsi="Garamond"/>
          <w:sz w:val="24"/>
          <w:szCs w:val="24"/>
        </w:rPr>
        <w:t>10</w:t>
      </w:r>
      <w:proofErr w:type="gramEnd"/>
      <w:r w:rsidRPr="0047034D">
        <w:rPr>
          <w:rFonts w:ascii="Garamond" w:hAnsi="Garamond"/>
          <w:sz w:val="24"/>
          <w:szCs w:val="24"/>
        </w:rPr>
        <w:t xml:space="preserve"> giorni prima della data fissata. </w:t>
      </w:r>
    </w:p>
    <w:p w14:paraId="1F82D761" w14:textId="77777777" w:rsidR="007A6247" w:rsidRPr="0047034D" w:rsidRDefault="007A6247" w:rsidP="007A6247">
      <w:pPr>
        <w:jc w:val="both"/>
        <w:rPr>
          <w:rFonts w:ascii="Garamond" w:hAnsi="Garamond"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>Nei casi di particolare urgenza, concordati tra le Parti, tale intervallo può ridursi in misura congrua all’oggettiva necessità.</w:t>
      </w:r>
    </w:p>
    <w:p w14:paraId="13C91639" w14:textId="311FC1DA" w:rsidR="007A58F0" w:rsidRPr="0047034D" w:rsidRDefault="007A58F0" w:rsidP="007A58F0">
      <w:pPr>
        <w:jc w:val="both"/>
        <w:rPr>
          <w:rFonts w:ascii="Garamond" w:hAnsi="Garamond"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 xml:space="preserve">Nella convocazione </w:t>
      </w:r>
      <w:r w:rsidR="00FC1A78">
        <w:rPr>
          <w:rFonts w:ascii="Garamond" w:hAnsi="Garamond"/>
          <w:sz w:val="24"/>
          <w:szCs w:val="24"/>
        </w:rPr>
        <w:t>sono</w:t>
      </w:r>
      <w:r w:rsidRPr="0047034D">
        <w:rPr>
          <w:rFonts w:ascii="Garamond" w:hAnsi="Garamond"/>
          <w:sz w:val="24"/>
          <w:szCs w:val="24"/>
        </w:rPr>
        <w:t xml:space="preserve"> specificat</w:t>
      </w:r>
      <w:r w:rsidR="00FC1A78">
        <w:rPr>
          <w:rFonts w:ascii="Garamond" w:hAnsi="Garamond"/>
          <w:sz w:val="24"/>
          <w:szCs w:val="24"/>
        </w:rPr>
        <w:t>i</w:t>
      </w:r>
      <w:r w:rsidRPr="0047034D">
        <w:rPr>
          <w:rFonts w:ascii="Garamond" w:hAnsi="Garamond"/>
          <w:sz w:val="24"/>
          <w:szCs w:val="24"/>
        </w:rPr>
        <w:t xml:space="preserve"> </w:t>
      </w:r>
      <w:r w:rsidR="00B801E7" w:rsidRPr="0047034D">
        <w:rPr>
          <w:rFonts w:ascii="Garamond" w:hAnsi="Garamond"/>
          <w:sz w:val="24"/>
          <w:szCs w:val="24"/>
        </w:rPr>
        <w:t xml:space="preserve">giorno, ora e </w:t>
      </w:r>
      <w:r w:rsidRPr="0047034D">
        <w:rPr>
          <w:rFonts w:ascii="Garamond" w:hAnsi="Garamond"/>
          <w:sz w:val="24"/>
          <w:szCs w:val="24"/>
        </w:rPr>
        <w:t>sede della riunione.</w:t>
      </w:r>
    </w:p>
    <w:p w14:paraId="5E5AE8ED" w14:textId="5DACFA9A" w:rsidR="00A11CD2" w:rsidRDefault="00A11CD2" w:rsidP="00A11CD2">
      <w:pPr>
        <w:jc w:val="both"/>
        <w:rPr>
          <w:rFonts w:ascii="Garamond" w:hAnsi="Garamond"/>
          <w:sz w:val="24"/>
          <w:szCs w:val="24"/>
        </w:rPr>
      </w:pPr>
      <w:r w:rsidRPr="0047034D">
        <w:rPr>
          <w:rFonts w:ascii="Garamond" w:hAnsi="Garamond"/>
          <w:sz w:val="24"/>
          <w:szCs w:val="24"/>
        </w:rPr>
        <w:t xml:space="preserve">Trenitalia </w:t>
      </w:r>
      <w:r w:rsidR="00C41597" w:rsidRPr="0047034D">
        <w:rPr>
          <w:rFonts w:ascii="Garamond" w:hAnsi="Garamond"/>
          <w:sz w:val="24"/>
          <w:szCs w:val="24"/>
        </w:rPr>
        <w:t xml:space="preserve">normalmente </w:t>
      </w:r>
      <w:r w:rsidRPr="0047034D">
        <w:rPr>
          <w:rFonts w:ascii="Garamond" w:hAnsi="Garamond"/>
          <w:sz w:val="24"/>
          <w:szCs w:val="24"/>
        </w:rPr>
        <w:t>predispone una relazione di sintesi sugli argomenti all’ordine del giorno</w:t>
      </w:r>
      <w:r w:rsidR="00FB6C7D" w:rsidRPr="0047034D">
        <w:rPr>
          <w:rFonts w:ascii="Garamond" w:hAnsi="Garamond"/>
          <w:sz w:val="24"/>
          <w:szCs w:val="24"/>
        </w:rPr>
        <w:t>,</w:t>
      </w:r>
      <w:r w:rsidRPr="0047034D">
        <w:rPr>
          <w:rFonts w:ascii="Garamond" w:hAnsi="Garamond"/>
          <w:sz w:val="24"/>
          <w:szCs w:val="24"/>
        </w:rPr>
        <w:t xml:space="preserve"> </w:t>
      </w:r>
      <w:r w:rsidR="00FB6C7D" w:rsidRPr="0047034D">
        <w:rPr>
          <w:rFonts w:ascii="Garamond" w:hAnsi="Garamond"/>
          <w:sz w:val="24"/>
          <w:szCs w:val="24"/>
        </w:rPr>
        <w:t xml:space="preserve">contenente la posizione di entrambe le Parti, </w:t>
      </w:r>
      <w:r w:rsidRPr="0047034D">
        <w:rPr>
          <w:rFonts w:ascii="Garamond" w:hAnsi="Garamond"/>
          <w:sz w:val="24"/>
          <w:szCs w:val="24"/>
        </w:rPr>
        <w:t>che invia all’Agenzia della Mobilità Piemontese prima della data fissata per la seduta del Comitato, allo scopo di agevolare la trattazione degli stessi.</w:t>
      </w:r>
    </w:p>
    <w:p w14:paraId="4E9F9C1E" w14:textId="77777777" w:rsidR="007A58F0" w:rsidRPr="0047034D" w:rsidRDefault="007A58F0" w:rsidP="007A58F0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Trenitalia è incaricata</w:t>
      </w:r>
      <w:r w:rsidRPr="00042E6B">
        <w:rPr>
          <w:rFonts w:ascii="Garamond" w:hAnsi="Garamond"/>
          <w:sz w:val="24"/>
          <w:szCs w:val="24"/>
        </w:rPr>
        <w:t xml:space="preserve"> di redigere </w:t>
      </w:r>
      <w:r>
        <w:rPr>
          <w:rFonts w:ascii="Garamond" w:hAnsi="Garamond"/>
          <w:sz w:val="24"/>
          <w:szCs w:val="24"/>
        </w:rPr>
        <w:t>il</w:t>
      </w:r>
      <w:r w:rsidRPr="00042E6B">
        <w:rPr>
          <w:rFonts w:ascii="Garamond" w:hAnsi="Garamond"/>
          <w:sz w:val="24"/>
          <w:szCs w:val="24"/>
        </w:rPr>
        <w:t xml:space="preserve"> verbale</w:t>
      </w:r>
      <w:r>
        <w:rPr>
          <w:rFonts w:ascii="Garamond" w:hAnsi="Garamond"/>
          <w:sz w:val="24"/>
          <w:szCs w:val="24"/>
        </w:rPr>
        <w:t xml:space="preserve"> che sarà </w:t>
      </w:r>
      <w:r w:rsidRPr="0047034D">
        <w:rPr>
          <w:rFonts w:ascii="Garamond" w:hAnsi="Garamond"/>
          <w:sz w:val="24"/>
          <w:szCs w:val="24"/>
        </w:rPr>
        <w:t>sottoscritto da entrambe le Parti al termine della riunione. Il verbale dovrà indicare:</w:t>
      </w:r>
    </w:p>
    <w:p w14:paraId="5C34F869" w14:textId="77777777" w:rsidR="007A58F0" w:rsidRPr="00042E6B" w:rsidRDefault="007A58F0" w:rsidP="007A58F0">
      <w:pPr>
        <w:spacing w:after="0"/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a)</w:t>
      </w:r>
      <w:r w:rsidRPr="00042E6B">
        <w:rPr>
          <w:rFonts w:ascii="Garamond" w:hAnsi="Garamond"/>
          <w:sz w:val="24"/>
          <w:szCs w:val="24"/>
        </w:rPr>
        <w:tab/>
        <w:t>Data, luogo ed ora di inizio/ fine;</w:t>
      </w:r>
    </w:p>
    <w:p w14:paraId="772ABDA4" w14:textId="77777777" w:rsidR="007A58F0" w:rsidRPr="00042E6B" w:rsidRDefault="007A58F0" w:rsidP="007A58F0">
      <w:pPr>
        <w:spacing w:after="0"/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b)</w:t>
      </w:r>
      <w:r w:rsidRPr="00042E6B">
        <w:rPr>
          <w:rFonts w:ascii="Garamond" w:hAnsi="Garamond"/>
          <w:sz w:val="24"/>
          <w:szCs w:val="24"/>
        </w:rPr>
        <w:tab/>
        <w:t>Ordine del giorno;</w:t>
      </w:r>
    </w:p>
    <w:p w14:paraId="3DBA3331" w14:textId="77777777" w:rsidR="007A58F0" w:rsidRPr="00042E6B" w:rsidRDefault="007A58F0" w:rsidP="007A58F0">
      <w:pPr>
        <w:spacing w:after="0"/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c)</w:t>
      </w:r>
      <w:r w:rsidRPr="00042E6B">
        <w:rPr>
          <w:rFonts w:ascii="Garamond" w:hAnsi="Garamond"/>
          <w:sz w:val="24"/>
          <w:szCs w:val="24"/>
        </w:rPr>
        <w:tab/>
        <w:t>Nome, cognome, ruolo ed eventuale funzione dei partecipanti;</w:t>
      </w:r>
    </w:p>
    <w:p w14:paraId="2B4AA6F5" w14:textId="2A5C9FDD" w:rsidR="007A58F0" w:rsidRPr="00042E6B" w:rsidRDefault="007A58F0" w:rsidP="007A58F0">
      <w:pPr>
        <w:spacing w:after="0"/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d)</w:t>
      </w:r>
      <w:r w:rsidRPr="00042E6B">
        <w:rPr>
          <w:rFonts w:ascii="Garamond" w:hAnsi="Garamond"/>
          <w:sz w:val="24"/>
          <w:szCs w:val="24"/>
        </w:rPr>
        <w:tab/>
        <w:t>Resoconto della discussione</w:t>
      </w:r>
      <w:r>
        <w:rPr>
          <w:rFonts w:ascii="Garamond" w:hAnsi="Garamond"/>
          <w:sz w:val="24"/>
          <w:szCs w:val="24"/>
        </w:rPr>
        <w:t>,</w:t>
      </w:r>
      <w:r w:rsidRPr="00042E6B">
        <w:rPr>
          <w:rFonts w:ascii="Garamond" w:hAnsi="Garamond"/>
          <w:sz w:val="24"/>
          <w:szCs w:val="24"/>
        </w:rPr>
        <w:t xml:space="preserve"> osservazioni delle </w:t>
      </w:r>
      <w:r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 xml:space="preserve">arti e </w:t>
      </w:r>
      <w:r>
        <w:rPr>
          <w:rFonts w:ascii="Garamond" w:hAnsi="Garamond"/>
          <w:sz w:val="24"/>
          <w:szCs w:val="24"/>
        </w:rPr>
        <w:t>decisioni</w:t>
      </w:r>
      <w:r w:rsidRPr="00042E6B">
        <w:rPr>
          <w:rFonts w:ascii="Garamond" w:hAnsi="Garamond"/>
          <w:sz w:val="24"/>
          <w:szCs w:val="24"/>
        </w:rPr>
        <w:t xml:space="preserve"> prese</w:t>
      </w:r>
      <w:r>
        <w:rPr>
          <w:rFonts w:ascii="Garamond" w:hAnsi="Garamond"/>
          <w:sz w:val="24"/>
          <w:szCs w:val="24"/>
        </w:rPr>
        <w:t>.</w:t>
      </w:r>
    </w:p>
    <w:p w14:paraId="4B42FB71" w14:textId="5B7E249C" w:rsidR="007A58F0" w:rsidRPr="00042E6B" w:rsidRDefault="007A58F0" w:rsidP="007A58F0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Il verbale deve essere sottoscritto in ogni sua parte, allegati </w:t>
      </w:r>
      <w:r w:rsidRPr="0047034D">
        <w:rPr>
          <w:rFonts w:ascii="Garamond" w:hAnsi="Garamond"/>
          <w:sz w:val="24"/>
          <w:szCs w:val="24"/>
        </w:rPr>
        <w:t>inclusi, dai Rappresentanti presenti alla seduta.</w:t>
      </w:r>
      <w:r>
        <w:rPr>
          <w:rFonts w:ascii="Garamond" w:hAnsi="Garamond"/>
          <w:sz w:val="24"/>
          <w:szCs w:val="24"/>
        </w:rPr>
        <w:t xml:space="preserve"> </w:t>
      </w:r>
    </w:p>
    <w:p w14:paraId="35A0AC60" w14:textId="38386045" w:rsidR="00042E6B" w:rsidRPr="003F45D6" w:rsidRDefault="00042E6B" w:rsidP="00042E6B">
      <w:pPr>
        <w:jc w:val="both"/>
        <w:rPr>
          <w:rFonts w:ascii="Garamond" w:hAnsi="Garamond"/>
          <w:b/>
          <w:sz w:val="24"/>
          <w:szCs w:val="24"/>
        </w:rPr>
      </w:pPr>
      <w:r w:rsidRPr="003F45D6">
        <w:rPr>
          <w:rFonts w:ascii="Garamond" w:hAnsi="Garamond"/>
          <w:b/>
          <w:sz w:val="24"/>
          <w:szCs w:val="24"/>
        </w:rPr>
        <w:t>Compiti del Comitato</w:t>
      </w:r>
    </w:p>
    <w:p w14:paraId="7001A65B" w14:textId="3BE61F0F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I compiti del Comitato </w:t>
      </w:r>
      <w:r w:rsidRPr="00A32D48">
        <w:rPr>
          <w:rFonts w:ascii="Garamond" w:hAnsi="Garamond"/>
          <w:sz w:val="24"/>
          <w:szCs w:val="24"/>
        </w:rPr>
        <w:t xml:space="preserve">sono </w:t>
      </w:r>
      <w:r w:rsidR="00EA15D2" w:rsidRPr="00A32D48">
        <w:rPr>
          <w:rFonts w:ascii="Garamond" w:hAnsi="Garamond"/>
          <w:sz w:val="24"/>
          <w:szCs w:val="24"/>
        </w:rPr>
        <w:t>definiti all’art</w:t>
      </w:r>
      <w:r w:rsidR="00AC0B40" w:rsidRPr="00A32D48">
        <w:rPr>
          <w:rFonts w:ascii="Garamond" w:hAnsi="Garamond"/>
          <w:sz w:val="24"/>
          <w:szCs w:val="24"/>
        </w:rPr>
        <w:t xml:space="preserve">. </w:t>
      </w:r>
      <w:r w:rsidR="009955A5" w:rsidRPr="00A32D48">
        <w:rPr>
          <w:rFonts w:ascii="Garamond" w:hAnsi="Garamond"/>
          <w:sz w:val="24"/>
          <w:szCs w:val="24"/>
        </w:rPr>
        <w:t>20</w:t>
      </w:r>
      <w:r w:rsidR="00EA15D2" w:rsidRPr="009955A5">
        <w:rPr>
          <w:rFonts w:ascii="Garamond" w:hAnsi="Garamond"/>
          <w:sz w:val="24"/>
          <w:szCs w:val="24"/>
        </w:rPr>
        <w:t xml:space="preserve"> </w:t>
      </w:r>
      <w:r w:rsidRPr="009955A5">
        <w:rPr>
          <w:rFonts w:ascii="Garamond" w:hAnsi="Garamond"/>
          <w:sz w:val="24"/>
          <w:szCs w:val="24"/>
        </w:rPr>
        <w:t>del</w:t>
      </w:r>
      <w:r w:rsidRPr="00042E6B">
        <w:rPr>
          <w:rFonts w:ascii="Garamond" w:hAnsi="Garamond"/>
          <w:sz w:val="24"/>
          <w:szCs w:val="24"/>
        </w:rPr>
        <w:t xml:space="preserve"> Contratto di Servizio</w:t>
      </w:r>
      <w:r w:rsidR="00701E18">
        <w:rPr>
          <w:rFonts w:ascii="Garamond" w:hAnsi="Garamond"/>
          <w:sz w:val="24"/>
          <w:szCs w:val="24"/>
        </w:rPr>
        <w:t xml:space="preserve"> e i Rappresentanti delle Parti agiscono in coerenza con le previsioni contrattuali</w:t>
      </w:r>
      <w:r w:rsidRPr="00042E6B">
        <w:rPr>
          <w:rFonts w:ascii="Garamond" w:hAnsi="Garamond"/>
          <w:sz w:val="24"/>
          <w:szCs w:val="24"/>
        </w:rPr>
        <w:t>.</w:t>
      </w:r>
    </w:p>
    <w:p w14:paraId="73C60996" w14:textId="3B935B60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Eventuali divergenze nell’interpretazione o nell’esecuzione del Contratto devono essere oggetto di preventivo tentativo di conciliazione tra le </w:t>
      </w:r>
      <w:r w:rsidR="00044DE3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arti nell’ambito del Comitato</w:t>
      </w:r>
      <w:r w:rsidR="00246BB8">
        <w:rPr>
          <w:rFonts w:ascii="Garamond" w:hAnsi="Garamond"/>
          <w:sz w:val="24"/>
          <w:szCs w:val="24"/>
        </w:rPr>
        <w:t xml:space="preserve"> da esperire entro il termine di 60 giorni o nel maggior termine definito dalle Parti</w:t>
      </w:r>
      <w:r w:rsidRPr="00042E6B">
        <w:rPr>
          <w:rFonts w:ascii="Garamond" w:hAnsi="Garamond"/>
          <w:sz w:val="24"/>
          <w:szCs w:val="24"/>
        </w:rPr>
        <w:t xml:space="preserve">. </w:t>
      </w:r>
    </w:p>
    <w:p w14:paraId="08EAB3CC" w14:textId="77777777" w:rsidR="00042E6B" w:rsidRPr="003F45D6" w:rsidRDefault="00042E6B" w:rsidP="00042E6B">
      <w:pPr>
        <w:jc w:val="both"/>
        <w:rPr>
          <w:rFonts w:ascii="Garamond" w:hAnsi="Garamond"/>
          <w:b/>
          <w:sz w:val="24"/>
          <w:szCs w:val="24"/>
        </w:rPr>
      </w:pPr>
      <w:r w:rsidRPr="003F45D6">
        <w:rPr>
          <w:rFonts w:ascii="Garamond" w:hAnsi="Garamond"/>
          <w:b/>
          <w:sz w:val="24"/>
          <w:szCs w:val="24"/>
        </w:rPr>
        <w:t>Decisioni</w:t>
      </w:r>
    </w:p>
    <w:p w14:paraId="2F0051E8" w14:textId="77777777" w:rsidR="00042E6B" w:rsidRPr="00042E6B" w:rsidRDefault="00042E6B" w:rsidP="00BE5331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>Le decisioni del Comitato sono prese a maggioranza dei voti.</w:t>
      </w:r>
    </w:p>
    <w:p w14:paraId="3A52FEFC" w14:textId="410FABC2" w:rsidR="00042E6B" w:rsidRPr="00042E6B" w:rsidRDefault="00042E6B" w:rsidP="00BE5331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A ciascun rappresentante delle </w:t>
      </w:r>
      <w:r w:rsidR="004D77A5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arti è riconosciuto uguale potere di voto.</w:t>
      </w:r>
    </w:p>
    <w:p w14:paraId="1D0CCAE3" w14:textId="113D0A6B" w:rsidR="00042E6B" w:rsidRPr="00042E6B" w:rsidRDefault="00042E6B" w:rsidP="00BE5331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In mancanza di accordo tra i componenti del Comitato, la questione è devoluta all’esame delle </w:t>
      </w:r>
      <w:r w:rsidR="004D77A5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arti.</w:t>
      </w:r>
    </w:p>
    <w:p w14:paraId="15DD3510" w14:textId="4C9BC7A5" w:rsidR="00042E6B" w:rsidRPr="003F45D6" w:rsidRDefault="004D7F96" w:rsidP="00042E6B">
      <w:pPr>
        <w:jc w:val="both"/>
        <w:rPr>
          <w:rFonts w:ascii="Garamond" w:hAnsi="Garamond"/>
          <w:b/>
          <w:sz w:val="24"/>
          <w:szCs w:val="24"/>
        </w:rPr>
      </w:pPr>
      <w:r w:rsidRPr="000C549F">
        <w:rPr>
          <w:rFonts w:ascii="Garamond" w:hAnsi="Garamond"/>
          <w:b/>
          <w:sz w:val="24"/>
          <w:szCs w:val="24"/>
        </w:rPr>
        <w:t xml:space="preserve">Sedute </w:t>
      </w:r>
      <w:r w:rsidR="00042E6B" w:rsidRPr="000C549F">
        <w:rPr>
          <w:rFonts w:ascii="Garamond" w:hAnsi="Garamond"/>
          <w:b/>
          <w:sz w:val="24"/>
          <w:szCs w:val="24"/>
        </w:rPr>
        <w:t>del Comitato</w:t>
      </w:r>
    </w:p>
    <w:p w14:paraId="62497197" w14:textId="4A8184AF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Le riunioni del Comitato si svolgono, </w:t>
      </w:r>
      <w:r w:rsidR="003B439D" w:rsidRPr="000C549F">
        <w:rPr>
          <w:rFonts w:ascii="Garamond" w:hAnsi="Garamond"/>
          <w:sz w:val="24"/>
          <w:szCs w:val="24"/>
        </w:rPr>
        <w:t>normalmente</w:t>
      </w:r>
      <w:r w:rsidRPr="00042E6B">
        <w:rPr>
          <w:rFonts w:ascii="Garamond" w:hAnsi="Garamond"/>
          <w:sz w:val="24"/>
          <w:szCs w:val="24"/>
        </w:rPr>
        <w:t>, almeno con cadenza trimestrale.</w:t>
      </w:r>
    </w:p>
    <w:p w14:paraId="6FD5B6F8" w14:textId="6C33B3C3" w:rsid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B80DD4">
        <w:rPr>
          <w:rFonts w:ascii="Garamond" w:hAnsi="Garamond"/>
          <w:sz w:val="24"/>
          <w:szCs w:val="24"/>
        </w:rPr>
        <w:t xml:space="preserve">Può inoltre essere convocato in qualsiasi momento, qualora se ne ravvisi la necessità, su proposta di una delle </w:t>
      </w:r>
      <w:r w:rsidR="00044DE3" w:rsidRPr="00B80DD4">
        <w:rPr>
          <w:rFonts w:ascii="Garamond" w:hAnsi="Garamond"/>
          <w:sz w:val="24"/>
          <w:szCs w:val="24"/>
        </w:rPr>
        <w:t>P</w:t>
      </w:r>
      <w:r w:rsidR="00B80DD4">
        <w:rPr>
          <w:rFonts w:ascii="Garamond" w:hAnsi="Garamond"/>
          <w:sz w:val="24"/>
          <w:szCs w:val="24"/>
        </w:rPr>
        <w:t>arti.</w:t>
      </w:r>
    </w:p>
    <w:p w14:paraId="561D0B5C" w14:textId="42D2742D" w:rsidR="00042E6B" w:rsidRPr="00042E6B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042E6B">
        <w:rPr>
          <w:rFonts w:ascii="Garamond" w:hAnsi="Garamond"/>
          <w:sz w:val="24"/>
          <w:szCs w:val="24"/>
        </w:rPr>
        <w:t xml:space="preserve">Le </w:t>
      </w:r>
      <w:r w:rsidR="00044DE3">
        <w:rPr>
          <w:rFonts w:ascii="Garamond" w:hAnsi="Garamond"/>
          <w:sz w:val="24"/>
          <w:szCs w:val="24"/>
        </w:rPr>
        <w:t>P</w:t>
      </w:r>
      <w:r w:rsidRPr="00042E6B">
        <w:rPr>
          <w:rFonts w:ascii="Garamond" w:hAnsi="Garamond"/>
          <w:sz w:val="24"/>
          <w:szCs w:val="24"/>
        </w:rPr>
        <w:t>arti nel corso di una seduta del Comitato possono definire nel verbale la data, l’ora, il luogo e l’ordine del giorno della seduta successiva; in tal caso, il verbale equivale a convocazione.</w:t>
      </w:r>
    </w:p>
    <w:p w14:paraId="3349B345" w14:textId="231831C4" w:rsidR="00042E6B" w:rsidRPr="000C549F" w:rsidRDefault="00042E6B" w:rsidP="00042E6B">
      <w:pPr>
        <w:jc w:val="both"/>
        <w:rPr>
          <w:rFonts w:ascii="Garamond" w:hAnsi="Garamond"/>
          <w:sz w:val="24"/>
          <w:szCs w:val="24"/>
        </w:rPr>
      </w:pPr>
      <w:r w:rsidRPr="00146021">
        <w:rPr>
          <w:rFonts w:ascii="Garamond" w:hAnsi="Garamond"/>
          <w:sz w:val="24"/>
          <w:szCs w:val="24"/>
        </w:rPr>
        <w:t xml:space="preserve">Nel caso in cui una </w:t>
      </w:r>
      <w:r w:rsidR="00CD1961" w:rsidRPr="00146021">
        <w:rPr>
          <w:rFonts w:ascii="Garamond" w:hAnsi="Garamond"/>
          <w:sz w:val="24"/>
          <w:szCs w:val="24"/>
        </w:rPr>
        <w:t>P</w:t>
      </w:r>
      <w:r w:rsidRPr="00146021">
        <w:rPr>
          <w:rFonts w:ascii="Garamond" w:hAnsi="Garamond"/>
          <w:sz w:val="24"/>
          <w:szCs w:val="24"/>
        </w:rPr>
        <w:t xml:space="preserve">arte proponga la convocazione di una seduta del Comitato per più di due volte senza esito, decorsi 30 giorni dall’ultima richiesta, la </w:t>
      </w:r>
      <w:r w:rsidR="00CD1961" w:rsidRPr="00146021">
        <w:rPr>
          <w:rFonts w:ascii="Garamond" w:hAnsi="Garamond"/>
          <w:sz w:val="24"/>
          <w:szCs w:val="24"/>
        </w:rPr>
        <w:t>P</w:t>
      </w:r>
      <w:r w:rsidRPr="00146021">
        <w:rPr>
          <w:rFonts w:ascii="Garamond" w:hAnsi="Garamond"/>
          <w:sz w:val="24"/>
          <w:szCs w:val="24"/>
        </w:rPr>
        <w:t xml:space="preserve">arte richiedente potrà comunque dare seguito e adottare direttamente gli atti conseguenti, senza conseguenze in capo alla </w:t>
      </w:r>
      <w:r w:rsidR="00CD1961" w:rsidRPr="00146021">
        <w:rPr>
          <w:rFonts w:ascii="Garamond" w:hAnsi="Garamond"/>
          <w:sz w:val="24"/>
          <w:szCs w:val="24"/>
        </w:rPr>
        <w:t>P</w:t>
      </w:r>
      <w:r w:rsidRPr="00146021">
        <w:rPr>
          <w:rFonts w:ascii="Garamond" w:hAnsi="Garamond"/>
          <w:sz w:val="24"/>
          <w:szCs w:val="24"/>
        </w:rPr>
        <w:t>arte diligente.</w:t>
      </w:r>
      <w:r w:rsidRPr="000C549F">
        <w:rPr>
          <w:rFonts w:ascii="Garamond" w:hAnsi="Garamond"/>
          <w:sz w:val="24"/>
          <w:szCs w:val="24"/>
        </w:rPr>
        <w:t xml:space="preserve"> </w:t>
      </w:r>
    </w:p>
    <w:p w14:paraId="5016C9AD" w14:textId="1543C2A0" w:rsidR="00E32D48" w:rsidRPr="00E32D48" w:rsidRDefault="00E32D48" w:rsidP="00042E6B">
      <w:pPr>
        <w:jc w:val="both"/>
        <w:rPr>
          <w:rFonts w:ascii="Garamond" w:hAnsi="Garamond"/>
          <w:b/>
          <w:sz w:val="24"/>
          <w:szCs w:val="24"/>
        </w:rPr>
      </w:pPr>
      <w:r w:rsidRPr="00E32D48">
        <w:rPr>
          <w:rFonts w:ascii="Garamond" w:hAnsi="Garamond"/>
          <w:b/>
          <w:sz w:val="24"/>
          <w:szCs w:val="24"/>
        </w:rPr>
        <w:t>Rinvio</w:t>
      </w:r>
    </w:p>
    <w:p w14:paraId="6E9D8EE8" w14:textId="4324B5FD" w:rsidR="00DC16E5" w:rsidRPr="000C549F" w:rsidRDefault="00DC16E5" w:rsidP="00042E6B">
      <w:pPr>
        <w:jc w:val="both"/>
        <w:rPr>
          <w:rFonts w:ascii="Garamond" w:hAnsi="Garamond"/>
          <w:sz w:val="24"/>
          <w:szCs w:val="24"/>
        </w:rPr>
      </w:pPr>
      <w:r w:rsidRPr="000C549F">
        <w:rPr>
          <w:rFonts w:ascii="Garamond" w:hAnsi="Garamond"/>
          <w:sz w:val="24"/>
          <w:szCs w:val="24"/>
        </w:rPr>
        <w:t>Per tutto quanto non espressamente previsto nel presente regolamento, si fa rinvio al Contratto di Servizio ed alle norme di legge vigenti.</w:t>
      </w:r>
    </w:p>
    <w:sectPr w:rsidR="00DC16E5" w:rsidRPr="000C549F" w:rsidSect="00C73D7B">
      <w:headerReference w:type="default" r:id="rId8"/>
      <w:footerReference w:type="default" r:id="rId9"/>
      <w:pgSz w:w="11906" w:h="16838"/>
      <w:pgMar w:top="1985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A9C89" w14:textId="77777777" w:rsidR="00103708" w:rsidRDefault="00103708" w:rsidP="00FE375F">
      <w:pPr>
        <w:spacing w:after="0" w:line="240" w:lineRule="auto"/>
      </w:pPr>
      <w:r>
        <w:separator/>
      </w:r>
    </w:p>
  </w:endnote>
  <w:endnote w:type="continuationSeparator" w:id="0">
    <w:p w14:paraId="02C3F6C9" w14:textId="77777777" w:rsidR="00103708" w:rsidRDefault="00103708" w:rsidP="00FE3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7660299"/>
      <w:docPartObj>
        <w:docPartGallery w:val="Page Numbers (Bottom of Page)"/>
        <w:docPartUnique/>
      </w:docPartObj>
    </w:sdtPr>
    <w:sdtEndPr/>
    <w:sdtContent>
      <w:p w14:paraId="75BBB8DB" w14:textId="74F21583" w:rsidR="003F45D6" w:rsidRDefault="003F45D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632">
          <w:rPr>
            <w:noProof/>
          </w:rPr>
          <w:t>3</w:t>
        </w:r>
        <w:r>
          <w:fldChar w:fldCharType="end"/>
        </w:r>
        <w:r>
          <w:t xml:space="preserve"> di </w:t>
        </w:r>
        <w:fldSimple w:instr=" NUMPAGES  \* Arabic  \* MERGEFORMAT ">
          <w:r w:rsidR="00003632">
            <w:rPr>
              <w:noProof/>
            </w:rPr>
            <w:t>3</w:t>
          </w:r>
        </w:fldSimple>
      </w:p>
    </w:sdtContent>
  </w:sdt>
  <w:p w14:paraId="0F08DDAB" w14:textId="77777777" w:rsidR="003F45D6" w:rsidRDefault="003F45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D682" w14:textId="77777777" w:rsidR="00103708" w:rsidRDefault="00103708" w:rsidP="00FE375F">
      <w:pPr>
        <w:spacing w:after="0" w:line="240" w:lineRule="auto"/>
      </w:pPr>
      <w:r>
        <w:separator/>
      </w:r>
    </w:p>
  </w:footnote>
  <w:footnote w:type="continuationSeparator" w:id="0">
    <w:p w14:paraId="3612B5E7" w14:textId="77777777" w:rsidR="00103708" w:rsidRDefault="00103708" w:rsidP="00FE3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E6547" w14:textId="1FECA34C" w:rsidR="00C73D7B" w:rsidRPr="003F45D6" w:rsidRDefault="00C73D7B" w:rsidP="00C73D7B">
    <w:pPr>
      <w:spacing w:after="0"/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Contratto di Servizio </w:t>
    </w:r>
    <w:r w:rsidR="005F4C0E">
      <w:rPr>
        <w:rFonts w:ascii="Garamond" w:hAnsi="Garamond"/>
        <w:sz w:val="20"/>
      </w:rPr>
      <w:t>Agenzia della Mobilità Piemontese</w:t>
    </w:r>
    <w:r w:rsidR="005F4C0E" w:rsidRPr="003F45D6">
      <w:rPr>
        <w:rFonts w:ascii="Garamond" w:hAnsi="Garamond"/>
        <w:sz w:val="20"/>
      </w:rPr>
      <w:t xml:space="preserve"> </w:t>
    </w:r>
    <w:r w:rsidRPr="003F45D6">
      <w:rPr>
        <w:rFonts w:ascii="Garamond" w:hAnsi="Garamond"/>
        <w:sz w:val="20"/>
      </w:rPr>
      <w:t>– Trenitalia</w:t>
    </w:r>
  </w:p>
  <w:p w14:paraId="7F1DFECA" w14:textId="64F60DAF" w:rsidR="00B95BD0" w:rsidRPr="003F45D6" w:rsidRDefault="00C8077D" w:rsidP="00C73D7B">
    <w:pPr>
      <w:spacing w:after="0"/>
      <w:rPr>
        <w:rFonts w:ascii="Garamond" w:hAnsi="Garamond"/>
        <w:sz w:val="20"/>
      </w:rPr>
    </w:pPr>
    <w:r w:rsidRPr="003F45D6">
      <w:rPr>
        <w:rFonts w:ascii="Garamond" w:hAnsi="Garamond"/>
        <w:sz w:val="20"/>
      </w:rPr>
      <w:t xml:space="preserve">Periodo </w:t>
    </w:r>
    <w:r w:rsidR="00144713">
      <w:rPr>
        <w:rFonts w:ascii="Garamond" w:hAnsi="Garamond"/>
        <w:sz w:val="20"/>
      </w:rPr>
      <w:t xml:space="preserve">1° luglio </w:t>
    </w:r>
    <w:r w:rsidRPr="003F45D6">
      <w:rPr>
        <w:rFonts w:ascii="Garamond" w:hAnsi="Garamond"/>
        <w:sz w:val="20"/>
      </w:rPr>
      <w:t>20</w:t>
    </w:r>
    <w:r w:rsidR="004168FB">
      <w:rPr>
        <w:rFonts w:ascii="Garamond" w:hAnsi="Garamond"/>
        <w:sz w:val="20"/>
      </w:rPr>
      <w:t>2</w:t>
    </w:r>
    <w:r w:rsidR="00B95BD0">
      <w:rPr>
        <w:rFonts w:ascii="Garamond" w:hAnsi="Garamond"/>
        <w:sz w:val="20"/>
      </w:rPr>
      <w:t>2</w:t>
    </w:r>
    <w:r w:rsidRPr="003F45D6">
      <w:rPr>
        <w:rFonts w:ascii="Garamond" w:hAnsi="Garamond"/>
        <w:sz w:val="20"/>
      </w:rPr>
      <w:t xml:space="preserve"> – </w:t>
    </w:r>
    <w:r w:rsidR="00144713">
      <w:rPr>
        <w:rFonts w:ascii="Garamond" w:hAnsi="Garamond"/>
        <w:sz w:val="20"/>
      </w:rPr>
      <w:t xml:space="preserve">30 giugno </w:t>
    </w:r>
    <w:r w:rsidRPr="003F45D6">
      <w:rPr>
        <w:rFonts w:ascii="Garamond" w:hAnsi="Garamond"/>
        <w:sz w:val="20"/>
      </w:rPr>
      <w:t>20</w:t>
    </w:r>
    <w:r w:rsidR="003A3D3F" w:rsidRPr="003F45D6">
      <w:rPr>
        <w:rFonts w:ascii="Garamond" w:hAnsi="Garamond"/>
        <w:sz w:val="20"/>
      </w:rPr>
      <w:t>3</w:t>
    </w:r>
    <w:r w:rsidR="009955A5">
      <w:rPr>
        <w:rFonts w:ascii="Garamond" w:hAnsi="Garamond"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13996"/>
    <w:multiLevelType w:val="hybridMultilevel"/>
    <w:tmpl w:val="3630438A"/>
    <w:lvl w:ilvl="0" w:tplc="4B16D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514CA"/>
    <w:multiLevelType w:val="hybridMultilevel"/>
    <w:tmpl w:val="5BA06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6B0"/>
    <w:rsid w:val="00003632"/>
    <w:rsid w:val="00042E6B"/>
    <w:rsid w:val="00044DE3"/>
    <w:rsid w:val="000507B4"/>
    <w:rsid w:val="00052072"/>
    <w:rsid w:val="00085A7D"/>
    <w:rsid w:val="000A4216"/>
    <w:rsid w:val="000A50AC"/>
    <w:rsid w:val="000C549F"/>
    <w:rsid w:val="000D02E2"/>
    <w:rsid w:val="000E22B1"/>
    <w:rsid w:val="000F6F20"/>
    <w:rsid w:val="00103708"/>
    <w:rsid w:val="00126B3A"/>
    <w:rsid w:val="00144713"/>
    <w:rsid w:val="00146021"/>
    <w:rsid w:val="00150B9D"/>
    <w:rsid w:val="001677D6"/>
    <w:rsid w:val="001B7803"/>
    <w:rsid w:val="001D2006"/>
    <w:rsid w:val="001D6101"/>
    <w:rsid w:val="00233242"/>
    <w:rsid w:val="0023699E"/>
    <w:rsid w:val="00246BB8"/>
    <w:rsid w:val="00260ADD"/>
    <w:rsid w:val="0028622E"/>
    <w:rsid w:val="002A2F3E"/>
    <w:rsid w:val="002B3CDB"/>
    <w:rsid w:val="002C10C8"/>
    <w:rsid w:val="002C6ED9"/>
    <w:rsid w:val="00343277"/>
    <w:rsid w:val="00374BE7"/>
    <w:rsid w:val="003A3D3F"/>
    <w:rsid w:val="003B439D"/>
    <w:rsid w:val="003B48F5"/>
    <w:rsid w:val="003C5564"/>
    <w:rsid w:val="003E19DA"/>
    <w:rsid w:val="003E6825"/>
    <w:rsid w:val="003F2728"/>
    <w:rsid w:val="003F45D6"/>
    <w:rsid w:val="004168FB"/>
    <w:rsid w:val="0043656B"/>
    <w:rsid w:val="00451DF0"/>
    <w:rsid w:val="004620E5"/>
    <w:rsid w:val="0047034D"/>
    <w:rsid w:val="004977A8"/>
    <w:rsid w:val="004D77A5"/>
    <w:rsid w:val="004D7F96"/>
    <w:rsid w:val="004F1192"/>
    <w:rsid w:val="005146A1"/>
    <w:rsid w:val="00517E6E"/>
    <w:rsid w:val="00550EDA"/>
    <w:rsid w:val="005715B6"/>
    <w:rsid w:val="0059243D"/>
    <w:rsid w:val="005D408E"/>
    <w:rsid w:val="005E0EBA"/>
    <w:rsid w:val="005F4C0E"/>
    <w:rsid w:val="00620162"/>
    <w:rsid w:val="00681546"/>
    <w:rsid w:val="006C34AC"/>
    <w:rsid w:val="006D003A"/>
    <w:rsid w:val="006E0DEA"/>
    <w:rsid w:val="006E1C0D"/>
    <w:rsid w:val="006E3145"/>
    <w:rsid w:val="006F102E"/>
    <w:rsid w:val="007001AB"/>
    <w:rsid w:val="00701E18"/>
    <w:rsid w:val="0070448D"/>
    <w:rsid w:val="00720F60"/>
    <w:rsid w:val="0074664A"/>
    <w:rsid w:val="00752B83"/>
    <w:rsid w:val="007870C9"/>
    <w:rsid w:val="0079455E"/>
    <w:rsid w:val="007A58F0"/>
    <w:rsid w:val="007A6247"/>
    <w:rsid w:val="007B2CDD"/>
    <w:rsid w:val="007F2158"/>
    <w:rsid w:val="00803AC6"/>
    <w:rsid w:val="0081621C"/>
    <w:rsid w:val="00820B5A"/>
    <w:rsid w:val="008225D8"/>
    <w:rsid w:val="00823B7F"/>
    <w:rsid w:val="008414AB"/>
    <w:rsid w:val="008518C6"/>
    <w:rsid w:val="0085717B"/>
    <w:rsid w:val="0085734F"/>
    <w:rsid w:val="00884985"/>
    <w:rsid w:val="008C1C91"/>
    <w:rsid w:val="008C524C"/>
    <w:rsid w:val="008D37C3"/>
    <w:rsid w:val="008E06B0"/>
    <w:rsid w:val="008F7B71"/>
    <w:rsid w:val="00903A55"/>
    <w:rsid w:val="00915FA2"/>
    <w:rsid w:val="00946B7F"/>
    <w:rsid w:val="0095178C"/>
    <w:rsid w:val="00954D96"/>
    <w:rsid w:val="009626B7"/>
    <w:rsid w:val="009776F3"/>
    <w:rsid w:val="009955A5"/>
    <w:rsid w:val="0099654B"/>
    <w:rsid w:val="009A3052"/>
    <w:rsid w:val="009B1DE4"/>
    <w:rsid w:val="009D7CFD"/>
    <w:rsid w:val="009F0FC1"/>
    <w:rsid w:val="00A04421"/>
    <w:rsid w:val="00A114CA"/>
    <w:rsid w:val="00A11CD2"/>
    <w:rsid w:val="00A2033D"/>
    <w:rsid w:val="00A21BA1"/>
    <w:rsid w:val="00A25AC9"/>
    <w:rsid w:val="00A32D48"/>
    <w:rsid w:val="00A547C9"/>
    <w:rsid w:val="00A55B3C"/>
    <w:rsid w:val="00A62568"/>
    <w:rsid w:val="00A70994"/>
    <w:rsid w:val="00AA550D"/>
    <w:rsid w:val="00AA5AF0"/>
    <w:rsid w:val="00AC0B40"/>
    <w:rsid w:val="00AE2D4E"/>
    <w:rsid w:val="00B27177"/>
    <w:rsid w:val="00B801E7"/>
    <w:rsid w:val="00B80DD4"/>
    <w:rsid w:val="00B81597"/>
    <w:rsid w:val="00B85E0E"/>
    <w:rsid w:val="00B91F4A"/>
    <w:rsid w:val="00B95BD0"/>
    <w:rsid w:val="00BA15CA"/>
    <w:rsid w:val="00BA3E4A"/>
    <w:rsid w:val="00BA7CB2"/>
    <w:rsid w:val="00BB0FA6"/>
    <w:rsid w:val="00BB1D98"/>
    <w:rsid w:val="00BB6F32"/>
    <w:rsid w:val="00BC1228"/>
    <w:rsid w:val="00BE087D"/>
    <w:rsid w:val="00BE5331"/>
    <w:rsid w:val="00BE54AB"/>
    <w:rsid w:val="00BF003E"/>
    <w:rsid w:val="00C24BF4"/>
    <w:rsid w:val="00C41597"/>
    <w:rsid w:val="00C67E21"/>
    <w:rsid w:val="00C70794"/>
    <w:rsid w:val="00C73D7B"/>
    <w:rsid w:val="00C8077D"/>
    <w:rsid w:val="00C97B18"/>
    <w:rsid w:val="00CA1AB3"/>
    <w:rsid w:val="00CA30D9"/>
    <w:rsid w:val="00CB5C33"/>
    <w:rsid w:val="00CD1961"/>
    <w:rsid w:val="00CE0FD2"/>
    <w:rsid w:val="00D231A5"/>
    <w:rsid w:val="00D32D6C"/>
    <w:rsid w:val="00D339A5"/>
    <w:rsid w:val="00D53CAC"/>
    <w:rsid w:val="00D565C0"/>
    <w:rsid w:val="00D63202"/>
    <w:rsid w:val="00D6377D"/>
    <w:rsid w:val="00D6760C"/>
    <w:rsid w:val="00D73E67"/>
    <w:rsid w:val="00D8366D"/>
    <w:rsid w:val="00DC16E5"/>
    <w:rsid w:val="00DD204E"/>
    <w:rsid w:val="00DE0852"/>
    <w:rsid w:val="00DF04C5"/>
    <w:rsid w:val="00DF5B20"/>
    <w:rsid w:val="00E329F3"/>
    <w:rsid w:val="00E32D48"/>
    <w:rsid w:val="00E52210"/>
    <w:rsid w:val="00E5288D"/>
    <w:rsid w:val="00E528CC"/>
    <w:rsid w:val="00E677F2"/>
    <w:rsid w:val="00EA15D2"/>
    <w:rsid w:val="00EC47CF"/>
    <w:rsid w:val="00F11AC1"/>
    <w:rsid w:val="00F1211A"/>
    <w:rsid w:val="00F21644"/>
    <w:rsid w:val="00F25E07"/>
    <w:rsid w:val="00F312E7"/>
    <w:rsid w:val="00F34414"/>
    <w:rsid w:val="00F37C58"/>
    <w:rsid w:val="00F536F9"/>
    <w:rsid w:val="00FA21C8"/>
    <w:rsid w:val="00FB0AE4"/>
    <w:rsid w:val="00FB4AEA"/>
    <w:rsid w:val="00FB6C7D"/>
    <w:rsid w:val="00FC0119"/>
    <w:rsid w:val="00FC1A78"/>
    <w:rsid w:val="00FE375F"/>
    <w:rsid w:val="00FE3A91"/>
    <w:rsid w:val="00FF284E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85909"/>
  <w15:docId w15:val="{518F161C-55AC-4D85-B554-E31DA76E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6B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8E06B0"/>
    <w:pPr>
      <w:suppressAutoHyphens/>
      <w:autoSpaceDN w:val="0"/>
      <w:spacing w:after="24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Cs w:val="24"/>
      <w:lang w:eastAsia="ar-SA"/>
    </w:rPr>
  </w:style>
  <w:style w:type="table" w:styleId="Grigliatabella">
    <w:name w:val="Table Grid"/>
    <w:basedOn w:val="Tabellanormale"/>
    <w:uiPriority w:val="59"/>
    <w:rsid w:val="008E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803AC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3AC6"/>
    <w:rPr>
      <w:color w:val="954F72"/>
      <w:u w:val="single"/>
    </w:rPr>
  </w:style>
  <w:style w:type="paragraph" w:customStyle="1" w:styleId="xl64">
    <w:name w:val="xl64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5">
    <w:name w:val="xl65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9">
    <w:name w:val="xl69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0">
    <w:name w:val="xl70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803A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F216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F216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F216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F216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F216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D339A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nhideWhenUsed/>
    <w:rsid w:val="00FE37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75F"/>
  </w:style>
  <w:style w:type="paragraph" w:styleId="Pidipagina">
    <w:name w:val="footer"/>
    <w:basedOn w:val="Normale"/>
    <w:link w:val="PidipaginaCarattere"/>
    <w:uiPriority w:val="99"/>
    <w:unhideWhenUsed/>
    <w:rsid w:val="00FE37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7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210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0D02E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D02E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D02E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D02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D02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114D6-3790-492B-B0B1-F757AEB6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CARADONNA FRANCESCA</dc:creator>
  <cp:lastModifiedBy>ANSELMI LAURA RAFFAELLA</cp:lastModifiedBy>
  <cp:revision>14</cp:revision>
  <cp:lastPrinted>2022-08-03T13:18:00Z</cp:lastPrinted>
  <dcterms:created xsi:type="dcterms:W3CDTF">2022-02-01T10:14:00Z</dcterms:created>
  <dcterms:modified xsi:type="dcterms:W3CDTF">2022-09-08T13:34:00Z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c0cd99e-135b-4e1c-8191-9398fdabe210_Enabled">
    <vt:lpwstr>true</vt:lpwstr>
  </property>
  <property fmtid="{D5CDD505-2E9C-101B-9397-08002B2CF9AE}" pid="3" name="MSIP_Label_7c0cd99e-135b-4e1c-8191-9398fdabe210_SetDate">
    <vt:lpwstr>2021-12-17T08:22:28Z</vt:lpwstr>
  </property>
  <property fmtid="{D5CDD505-2E9C-101B-9397-08002B2CF9AE}" pid="4" name="MSIP_Label_7c0cd99e-135b-4e1c-8191-9398fdabe210_Method">
    <vt:lpwstr>Privileged</vt:lpwstr>
  </property>
  <property fmtid="{D5CDD505-2E9C-101B-9397-08002B2CF9AE}" pid="5" name="MSIP_Label_7c0cd99e-135b-4e1c-8191-9398fdabe210_Name">
    <vt:lpwstr>Confidential without footer</vt:lpwstr>
  </property>
  <property fmtid="{D5CDD505-2E9C-101B-9397-08002B2CF9AE}" pid="6" name="MSIP_Label_7c0cd99e-135b-4e1c-8191-9398fdabe210_SiteId">
    <vt:lpwstr>4c8a6547-459a-4b75-a3dc-f66efe3e9c4e</vt:lpwstr>
  </property>
  <property fmtid="{D5CDD505-2E9C-101B-9397-08002B2CF9AE}" pid="7" name="MSIP_Label_7c0cd99e-135b-4e1c-8191-9398fdabe210_ActionId">
    <vt:lpwstr>06a68b98-1762-4a3a-9f27-552d423d0ae7</vt:lpwstr>
  </property>
  <property fmtid="{D5CDD505-2E9C-101B-9397-08002B2CF9AE}" pid="8" name="MSIP_Label_7c0cd99e-135b-4e1c-8191-9398fdabe210_ContentBits">
    <vt:lpwstr>0</vt:lpwstr>
  </property>
</Properties>
</file>